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48"/>
        </w:rPr>
        <w:t>Vodárenský svazek Podyjí</w:t>
        <w:tab/>
        <w:tab/>
        <w:t xml:space="preserve">  </w:t>
      </w:r>
      <w:r>
        <w:rPr>
          <w:rFonts w:ascii="Times New Roman" w:hAnsi="Times New Roman"/>
          <w:sz w:val="18"/>
        </w:rPr>
        <w:t>Radkov č.p. 12, 588 56 Telč</w:t>
      </w:r>
    </w:p>
    <w:p>
      <w:pPr>
        <w:pStyle w:val="Normal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14605</wp:posOffset>
                </wp:positionH>
                <wp:positionV relativeFrom="paragraph">
                  <wp:posOffset>32385</wp:posOffset>
                </wp:positionV>
                <wp:extent cx="4044950" cy="3175"/>
                <wp:effectExtent l="0" t="0" r="0" b="0"/>
                <wp:wrapNone/>
                <wp:docPr id="1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2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5pt,2.55pt" to="319.55pt,2.55pt" ID="Obrázek1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IČ 69749990, bankovní spojení: GE 185772807/0600</w:t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tabs>
          <w:tab w:val="left" w:pos="1701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6"/>
          <w:szCs w:val="36"/>
        </w:rPr>
        <w:t>Návrh závěrečného účtu Vodárenského svazku Podyjí za rok 201</w:t>
      </w:r>
      <w:r>
        <w:rPr>
          <w:rFonts w:ascii="Times New Roman" w:hAnsi="Times New Roman"/>
          <w:b/>
          <w:sz w:val="36"/>
          <w:szCs w:val="36"/>
        </w:rPr>
        <w:t>9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(§17 zákona č. 250/2000Sb., o rozpočtových pravidlech územních rozpočtů ve znění pozdějších předpisů)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  <w:u w:val="single"/>
        </w:rPr>
        <w:t>Údaje o plnění příjmů a výdajů za rok 201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ab/>
        <w:tab/>
        <w:tab/>
      </w:r>
      <w:r>
        <w:rPr>
          <w:rFonts w:ascii="Times New Roman" w:hAnsi="Times New Roman"/>
          <w:sz w:val="24"/>
          <w:szCs w:val="24"/>
        </w:rPr>
        <w:tab/>
        <w:tab/>
        <w:tab/>
      </w:r>
      <w:r>
        <w:rPr>
          <w:rFonts w:ascii="Times New Roman" w:hAnsi="Times New Roman"/>
          <w:b/>
          <w:sz w:val="24"/>
          <w:szCs w:val="24"/>
        </w:rPr>
        <w:t>Plnění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 31. 12. 201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ab/>
        <w:tab/>
        <w:tab/>
        <w:t>% RU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1 – daňové příjmy</w:t>
        <w:tab/>
        <w:tab/>
        <w:tab/>
        <w:tab/>
        <w:t>0,00</w:t>
        <w:tab/>
        <w:t>Kč</w:t>
        <w:tab/>
        <w:tab/>
        <w:t xml:space="preserve">               0,00% 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Třída 2 – nedaňové příjmy </w:t>
        <w:tab/>
        <w:tab/>
        <w:tab/>
        <w:t xml:space="preserve"> </w:t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>621 414,97</w:t>
      </w:r>
      <w:bookmarkStart w:id="0" w:name="OLE_LINK1"/>
      <w:bookmarkStart w:id="1" w:name="OLE_LINK2"/>
      <w:bookmarkStart w:id="2" w:name="OLE_LINK3"/>
      <w:bookmarkStart w:id="3" w:name="OLE_LINK4"/>
      <w:r>
        <w:rPr>
          <w:rFonts w:ascii="Times New Roman" w:hAnsi="Times New Roman"/>
          <w:sz w:val="24"/>
          <w:szCs w:val="24"/>
        </w:rPr>
        <w:tab/>
        <w:t>Kč</w:t>
        <w:tab/>
        <w:tab/>
        <w:t xml:space="preserve">             </w:t>
      </w:r>
      <w:r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>%</w:t>
      </w:r>
      <w:bookmarkEnd w:id="0"/>
      <w:bookmarkEnd w:id="1"/>
      <w:bookmarkEnd w:id="2"/>
      <w:bookmarkEnd w:id="3"/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3 – kapitálové příjmy</w:t>
        <w:tab/>
        <w:tab/>
        <w:tab/>
        <w:tab/>
        <w:t>0,00</w:t>
        <w:tab/>
        <w:t>Kč</w:t>
        <w:tab/>
        <w:tab/>
        <w:tab/>
        <w:t xml:space="preserve">  0,00%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Třída 4 -  přijaté transfery- </w:t>
      </w:r>
      <w:r>
        <w:rPr>
          <w:rFonts w:ascii="Times New Roman" w:hAnsi="Times New Roman"/>
          <w:sz w:val="24"/>
          <w:szCs w:val="24"/>
        </w:rPr>
        <w:t>změna účtu</w:t>
      </w:r>
      <w:r>
        <w:rPr>
          <w:rFonts w:ascii="Times New Roman" w:hAnsi="Times New Roman"/>
          <w:sz w:val="24"/>
          <w:szCs w:val="24"/>
        </w:rPr>
        <w:tab/>
        <w:t xml:space="preserve">  </w:t>
        <w:tab/>
        <w:t xml:space="preserve"> </w:t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>395 292,84</w:t>
        <w:tab/>
        <w:t>Kč</w:t>
        <w:tab/>
        <w:tab/>
        <w:t xml:space="preserve">           </w:t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>10</w:t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>0,0</w:t>
      </w:r>
      <w:r>
        <w:rPr>
          <w:rFonts w:ascii="Times New Roman" w:hAnsi="Times New Roman"/>
          <w:sz w:val="24"/>
          <w:szCs w:val="24"/>
        </w:rPr>
        <w:t>0%</w:t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>Příjmy celkem:</w:t>
        <w:tab/>
        <w:tab/>
        <w:tab/>
        <w:t xml:space="preserve">           </w:t>
      </w:r>
      <w:r>
        <w:rPr>
          <w:rFonts w:eastAsia="Times New Roman" w:cs="Times New Roman" w:ascii="Times New Roman" w:hAnsi="Times New Roman"/>
          <w:b/>
          <w:color w:val="00000A"/>
          <w:spacing w:val="-5"/>
          <w:kern w:val="0"/>
          <w:sz w:val="24"/>
          <w:szCs w:val="24"/>
          <w:lang w:val="cs-CZ" w:eastAsia="cs-CZ" w:bidi="ar-SA"/>
        </w:rPr>
        <w:t>1 016 707,81</w:t>
      </w:r>
      <w:r>
        <w:rPr>
          <w:rFonts w:ascii="Times New Roman" w:hAnsi="Times New Roman"/>
          <w:b/>
          <w:sz w:val="24"/>
          <w:szCs w:val="24"/>
        </w:rPr>
        <w:tab/>
        <w:t>Kč</w:t>
        <w:tab/>
        <w:tab/>
        <w:t xml:space="preserve">            9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79</w:t>
      </w:r>
      <w:r>
        <w:rPr>
          <w:rFonts w:ascii="Times New Roman" w:hAnsi="Times New Roman"/>
          <w:b/>
          <w:sz w:val="24"/>
          <w:szCs w:val="24"/>
        </w:rPr>
        <w:t>%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5 – běžné výdaje</w:t>
        <w:tab/>
        <w:tab/>
        <w:tab/>
        <w:tab/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>1 107 200,28</w:t>
        <w:tab/>
        <w:t>Kč</w:t>
        <w:tab/>
        <w:tab/>
        <w:t xml:space="preserve">             </w:t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>97</w:t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>,</w:t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>22</w:t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>%</w:t>
      </w:r>
      <w:bookmarkStart w:id="4" w:name="OLE_LINK5"/>
      <w:bookmarkStart w:id="5" w:name="OLE_LINK6"/>
      <w:bookmarkStart w:id="6" w:name="OLE_LINK7"/>
      <w:bookmarkEnd w:id="4"/>
      <w:bookmarkEnd w:id="5"/>
      <w:bookmarkEnd w:id="6"/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Třída 6 – kapitálové výdaje</w:t>
        <w:tab/>
        <w:tab/>
        <w:tab/>
        <w:tab/>
        <w:t>0,00</w:t>
        <w:tab/>
        <w:t>Kč</w:t>
        <w:tab/>
        <w:tab/>
        <w:tab/>
        <w:t xml:space="preserve">   0,00%</w:t>
      </w:r>
    </w:p>
    <w:p>
      <w:pPr>
        <w:pStyle w:val="Normal"/>
        <w:rPr/>
      </w:pPr>
      <w:r>
        <w:rPr>
          <w:rFonts w:ascii="Times New Roman" w:hAnsi="Times New Roman"/>
          <w:b/>
          <w:sz w:val="24"/>
          <w:szCs w:val="24"/>
        </w:rPr>
        <w:t>Výdaje celkem:</w:t>
        <w:tab/>
        <w:tab/>
        <w:tab/>
        <w:tab/>
      </w:r>
      <w:r>
        <w:rPr>
          <w:rFonts w:eastAsia="Times New Roman" w:cs="Times New Roman" w:ascii="Times New Roman" w:hAnsi="Times New Roman"/>
          <w:b/>
          <w:color w:val="00000A"/>
          <w:spacing w:val="-5"/>
          <w:kern w:val="0"/>
          <w:sz w:val="24"/>
          <w:szCs w:val="24"/>
          <w:lang w:val="cs-CZ" w:eastAsia="cs-CZ" w:bidi="ar-SA"/>
        </w:rPr>
        <w:t>1 107 200,28</w:t>
        <w:tab/>
        <w:t>Kč</w:t>
        <w:tab/>
        <w:tab/>
        <w:t xml:space="preserve">             </w:t>
      </w:r>
      <w:r>
        <w:rPr>
          <w:rFonts w:eastAsia="Times New Roman" w:cs="Times New Roman" w:ascii="Times New Roman" w:hAnsi="Times New Roman"/>
          <w:b/>
          <w:color w:val="00000A"/>
          <w:spacing w:val="-5"/>
          <w:kern w:val="0"/>
          <w:sz w:val="24"/>
          <w:szCs w:val="24"/>
          <w:lang w:val="cs-CZ" w:eastAsia="cs-CZ" w:bidi="ar-SA"/>
        </w:rPr>
        <w:t>97</w:t>
      </w:r>
      <w:r>
        <w:rPr>
          <w:rFonts w:eastAsia="Times New Roman" w:cs="Times New Roman" w:ascii="Times New Roman" w:hAnsi="Times New Roman"/>
          <w:b/>
          <w:color w:val="00000A"/>
          <w:spacing w:val="-5"/>
          <w:kern w:val="0"/>
          <w:sz w:val="24"/>
          <w:szCs w:val="24"/>
          <w:lang w:val="cs-CZ" w:eastAsia="cs-CZ" w:bidi="ar-SA"/>
        </w:rPr>
        <w:t>,</w:t>
      </w:r>
      <w:r>
        <w:rPr>
          <w:rFonts w:eastAsia="Times New Roman" w:cs="Times New Roman" w:ascii="Times New Roman" w:hAnsi="Times New Roman"/>
          <w:b/>
          <w:color w:val="00000A"/>
          <w:spacing w:val="-5"/>
          <w:kern w:val="0"/>
          <w:sz w:val="24"/>
          <w:szCs w:val="24"/>
          <w:lang w:val="cs-CZ" w:eastAsia="cs-CZ" w:bidi="ar-SA"/>
        </w:rPr>
        <w:t>22</w:t>
      </w:r>
      <w:r>
        <w:rPr>
          <w:rFonts w:eastAsia="Times New Roman" w:cs="Times New Roman" w:ascii="Times New Roman" w:hAnsi="Times New Roman"/>
          <w:b/>
          <w:color w:val="00000A"/>
          <w:spacing w:val="-5"/>
          <w:kern w:val="0"/>
          <w:sz w:val="24"/>
          <w:szCs w:val="24"/>
          <w:lang w:val="cs-CZ" w:eastAsia="cs-CZ" w:bidi="ar-SA"/>
        </w:rPr>
        <w:t>%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pacing w:val="-5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 w:ascii="Times New Roman" w:hAnsi="Times New Roman"/>
          <w:b/>
          <w:color w:val="00000A"/>
          <w:spacing w:val="-5"/>
          <w:kern w:val="0"/>
          <w:sz w:val="24"/>
          <w:szCs w:val="24"/>
          <w:lang w:val="cs-CZ" w:eastAsia="cs-CZ" w:bidi="ar-SA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Saldo příjmů a výdajů po konsolidaci</w:t>
        <w:tab/>
        <w:tab/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 xml:space="preserve"> -90 492,47</w:t>
        <w:tab/>
        <w:t>Kč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pacing w:val="-5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>Třída 8 – financování</w:t>
        <w:tab/>
        <w:tab/>
        <w:tab/>
        <w:tab/>
        <w:t xml:space="preserve">   90 492,47</w:t>
        <w:tab/>
        <w:t xml:space="preserve">Kč  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pacing w:val="-5"/>
          <w:kern w:val="0"/>
          <w:sz w:val="24"/>
          <w:szCs w:val="24"/>
          <w:lang w:val="cs-CZ" w:eastAsia="cs-CZ" w:bidi="ar-SA"/>
        </w:rPr>
      </w:pP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</w:r>
    </w:p>
    <w:p>
      <w:pPr>
        <w:pStyle w:val="Normal"/>
        <w:rPr>
          <w:rFonts w:ascii="Times New Roman" w:hAnsi="Times New Roman"/>
          <w:color w:val="FF0000"/>
          <w:sz w:val="22"/>
          <w:szCs w:val="28"/>
        </w:rPr>
      </w:pPr>
      <w:r>
        <w:rPr>
          <w:rFonts w:ascii="Times New Roman" w:hAnsi="Times New Roman"/>
          <w:color w:val="FF0000"/>
          <w:sz w:val="22"/>
          <w:szCs w:val="28"/>
        </w:rPr>
      </w:r>
    </w:p>
    <w:p>
      <w:pPr>
        <w:pStyle w:val="Normal"/>
        <w:rPr>
          <w:rFonts w:ascii="Times New Roman" w:hAnsi="Times New Roman"/>
          <w:color w:val="FF0000"/>
          <w:sz w:val="22"/>
          <w:szCs w:val="28"/>
        </w:rPr>
      </w:pPr>
      <w:r>
        <w:rPr>
          <w:rFonts w:ascii="Times New Roman" w:hAnsi="Times New Roman"/>
          <w:color w:val="FF0000"/>
          <w:sz w:val="22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  <w:u w:val="single"/>
        </w:rPr>
        <w:t>Údaje o hospodaření s majetkem obce k 31. 12. 201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</w:p>
    <w:p>
      <w:pPr>
        <w:pStyle w:val="Normal"/>
        <w:tabs>
          <w:tab w:val="left" w:pos="6030" w:leader="none"/>
        </w:tabs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</w:r>
    </w:p>
    <w:p>
      <w:pPr>
        <w:pStyle w:val="Normal"/>
        <w:tabs>
          <w:tab w:val="left" w:pos="6030" w:leader="none"/>
        </w:tabs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k 31. 12. 201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ab/>
        <w:tab/>
        <w:t>k 31. 12. 201</w:t>
      </w:r>
      <w:r>
        <w:rPr>
          <w:rFonts w:ascii="Times New Roman" w:hAnsi="Times New Roman"/>
          <w:b/>
          <w:sz w:val="24"/>
          <w:szCs w:val="24"/>
        </w:rPr>
        <w:t>9</w:t>
      </w:r>
    </w:p>
    <w:p>
      <w:pPr>
        <w:pStyle w:val="Normal"/>
        <w:tabs>
          <w:tab w:val="left" w:pos="6030" w:leader="none"/>
        </w:tabs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028 drobný dlouhodobý hmotný majetek</w:t>
        <w:tab/>
        <w:t xml:space="preserve">          54 126,80 Kč</w:t>
        <w:tab/>
      </w:r>
      <w:bookmarkStart w:id="7" w:name="OLE_LINK11"/>
      <w:bookmarkStart w:id="8" w:name="OLE_LINK12"/>
      <w:bookmarkStart w:id="9" w:name="OLE_LINK13"/>
      <w:r>
        <w:rPr>
          <w:rFonts w:ascii="Times New Roman" w:hAnsi="Times New Roman"/>
          <w:sz w:val="24"/>
          <w:szCs w:val="24"/>
        </w:rPr>
        <w:tab/>
        <w:t>54 126,80 Kč</w:t>
      </w:r>
      <w:bookmarkEnd w:id="7"/>
      <w:bookmarkEnd w:id="8"/>
      <w:bookmarkEnd w:id="9"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>Svazek neobdržel v roce 201</w:t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>9</w:t>
      </w:r>
      <w:r>
        <w:rPr>
          <w:rFonts w:eastAsia="Times New Roman" w:cs="Times New Roman" w:ascii="Times New Roman" w:hAnsi="Times New Roman"/>
          <w:color w:val="00000A"/>
          <w:spacing w:val="-5"/>
          <w:kern w:val="0"/>
          <w:sz w:val="24"/>
          <w:szCs w:val="24"/>
          <w:lang w:val="cs-CZ" w:eastAsia="cs-CZ" w:bidi="ar-SA"/>
        </w:rPr>
        <w:t xml:space="preserve"> žádné dotace.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adpis1"/>
        <w:rPr/>
      </w:pPr>
      <w:r>
        <w:rPr>
          <w:rFonts w:ascii="Times New Roman" w:hAnsi="Times New Roman"/>
          <w:b/>
          <w:bCs/>
          <w:sz w:val="28"/>
          <w:szCs w:val="28"/>
          <w:u w:val="single"/>
        </w:rPr>
        <w:t>Zpráva o výsledku přezkoumání hospodaření za rok 201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9</w:t>
      </w:r>
    </w:p>
    <w:p>
      <w:pPr>
        <w:pStyle w:val="Normal"/>
        <w:ind w:left="180" w:hanging="0"/>
        <w:rPr/>
      </w:pPr>
      <w:r>
        <w:rPr>
          <w:rFonts w:ascii="Times New Roman" w:hAnsi="Times New Roman"/>
          <w:sz w:val="24"/>
          <w:szCs w:val="24"/>
        </w:rPr>
        <w:t xml:space="preserve">Přezkoumání hospodaření bylo provedeno dne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května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Přezkoumání provedl DM Audit, s.r.o.,  č. osvědčení  435.</w:t>
      </w:r>
    </w:p>
    <w:p>
      <w:pPr>
        <w:pStyle w:val="Normal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závěru zprávy bylo konstatováno, že nebyly zjištěny chyby a nedostatky.</w:t>
      </w:r>
    </w:p>
    <w:p>
      <w:pPr>
        <w:pStyle w:val="Normal"/>
        <w:ind w:left="1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Sestavila:</w:t>
        <w:tab/>
        <w:t xml:space="preserve">Ing. Michaela Svobodová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účetní DSO, správce rozpočtu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V Radkově dne: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 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20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Vyvěšeno:……………………                                Vyvěšeno…………………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Sejmuto:……………………..                                 Sejmuto ………………….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úřední deska a elektronická úřední deska!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418" w:header="958" w:top="1134" w:footer="0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MS Gothic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keepLines/>
      <w:tabs>
        <w:tab w:val="center" w:pos="4320" w:leader="none"/>
        <w:tab w:val="right" w:pos="8640" w:leader="none"/>
      </w:tabs>
      <w:spacing w:lineRule="atLeast" w:line="220" w:before="0" w:after="600"/>
      <w:rPr/>
    </w:pPr>
    <w:r>
      <w:rPr>
        <w:rFonts w:eastAsia="Wingdings" w:cs="Wingdings" w:ascii="Wingdings" w:hAnsi="Wingdings"/>
      </w:rPr>
      <w:t></w:t>
    </w:r>
    <w:r>
      <w:rPr/>
      <w:t xml:space="preserve">  </w:t>
    </w:r>
    <w:r>
      <w:rPr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ab/>
      <w:tab/>
    </w:r>
    <w:r>
      <w:rPr>
        <w:rFonts w:eastAsia="MS Gothic" w:cs="MS Gothic" w:ascii="MS Gothic" w:hAnsi="MS Gothic"/>
      </w:rPr>
      <w:fldChar w:fldCharType="begin"/>
    </w:r>
    <w:r>
      <w:rPr>
        <w:rFonts w:eastAsia="MS Gothic" w:cs="MS Gothic" w:ascii="MS Gothic" w:hAnsi="MS Gothic"/>
      </w:rPr>
      <w:instrText> TIME \@"MMMM\ d', '" </w:instrText>
    </w:r>
    <w:r>
      <w:rPr>
        <w:rFonts w:eastAsia="MS Gothic" w:cs="MS Gothic" w:ascii="MS Gothic" w:hAnsi="MS Gothic"/>
      </w:rPr>
      <w:fldChar w:fldCharType="separate"/>
    </w:r>
    <w:r>
      <w:rPr>
        <w:rFonts w:eastAsia="MS Gothic" w:cs="MS Gothic" w:ascii="MS Gothic" w:hAnsi="MS Gothic"/>
      </w:rPr>
      <w:t xml:space="preserve">May 29, </w:t>
    </w:r>
    <w:r>
      <w:rPr>
        <w:rFonts w:eastAsia="MS Gothic" w:cs="MS Gothic" w:ascii="MS Gothic" w:hAnsi="MS Gothic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c3a09"/>
    <w:pPr>
      <w:widowControl/>
      <w:bidi w:val="0"/>
      <w:jc w:val="both"/>
    </w:pPr>
    <w:rPr>
      <w:rFonts w:ascii="Arial" w:hAnsi="Arial" w:eastAsia="Times New Roman" w:cs="Times New Roman"/>
      <w:color w:val="00000A"/>
      <w:spacing w:val="-5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qFormat/>
    <w:rsid w:val="00a10e6c"/>
    <w:pPr>
      <w:keepNext w:val="true"/>
      <w:spacing w:before="240" w:after="60"/>
      <w:outlineLvl w:val="0"/>
    </w:pPr>
    <w:rPr>
      <w:rFonts w:ascii="Arial Black" w:hAnsi="Arial Black"/>
      <w:spacing w:val="-10"/>
    </w:rPr>
  </w:style>
  <w:style w:type="paragraph" w:styleId="Nadpis2">
    <w:name w:val="Heading 2"/>
    <w:basedOn w:val="Normal"/>
    <w:qFormat/>
    <w:rsid w:val="00a10e6c"/>
    <w:pPr>
      <w:keepNext w:val="true"/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al"/>
    <w:qFormat/>
    <w:rsid w:val="00a10e6c"/>
    <w:pPr>
      <w:keepNext w:val="true"/>
      <w:spacing w:before="240" w:after="60"/>
      <w:outlineLvl w:val="2"/>
    </w:pPr>
    <w:rPr>
      <w:sz w:val="24"/>
    </w:rPr>
  </w:style>
  <w:style w:type="paragraph" w:styleId="Nadpis4">
    <w:name w:val="Heading 4"/>
    <w:basedOn w:val="Normal"/>
    <w:qFormat/>
    <w:rsid w:val="00a10e6c"/>
    <w:pPr>
      <w:keepNext w:val="true"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al"/>
    <w:qFormat/>
    <w:rsid w:val="00a10e6c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al"/>
    <w:qFormat/>
    <w:rsid w:val="00a10e6c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al"/>
    <w:qFormat/>
    <w:rsid w:val="00a10e6c"/>
    <w:pPr>
      <w:spacing w:before="240" w:after="60"/>
      <w:outlineLvl w:val="6"/>
    </w:pPr>
    <w:rPr/>
  </w:style>
  <w:style w:type="paragraph" w:styleId="Nadpis8">
    <w:name w:val="Heading 8"/>
    <w:basedOn w:val="Normal"/>
    <w:qFormat/>
    <w:rsid w:val="00a10e6c"/>
    <w:pPr>
      <w:spacing w:before="240" w:after="60"/>
      <w:outlineLvl w:val="7"/>
    </w:pPr>
    <w:rPr>
      <w:i/>
    </w:rPr>
  </w:style>
  <w:style w:type="paragraph" w:styleId="Nadpis9">
    <w:name w:val="Heading 9"/>
    <w:basedOn w:val="Normal"/>
    <w:qFormat/>
    <w:rsid w:val="00a10e6c"/>
    <w:pPr>
      <w:spacing w:before="240" w:after="60"/>
      <w:outlineLvl w:val="8"/>
    </w:pPr>
    <w:rPr>
      <w:b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qFormat/>
    <w:rsid w:val="00a10e6c"/>
    <w:rPr>
      <w:lang w:val="cs-CZ"/>
    </w:rPr>
  </w:style>
  <w:style w:type="character" w:styleId="Pagenumber">
    <w:name w:val="page number"/>
    <w:basedOn w:val="DefaultParagraphFont"/>
    <w:qFormat/>
    <w:rsid w:val="00a10e6c"/>
    <w:rPr>
      <w:lang w:val="cs-CZ"/>
    </w:rPr>
  </w:style>
  <w:style w:type="character" w:styleId="Internetovodkaz">
    <w:name w:val="Internetový odkaz"/>
    <w:basedOn w:val="DefaultParagraphFont"/>
    <w:rsid w:val="00a10e6c"/>
    <w:rPr>
      <w:color w:val="0000FF"/>
      <w:u w:val="single"/>
      <w:lang w:val="cs-CZ"/>
    </w:rPr>
  </w:style>
  <w:style w:type="character" w:styleId="Strong">
    <w:name w:val="Strong"/>
    <w:basedOn w:val="DefaultParagraphFont"/>
    <w:qFormat/>
    <w:rsid w:val="00a10e6c"/>
    <w:rPr>
      <w:b/>
      <w:lang w:val="cs-CZ"/>
    </w:rPr>
  </w:style>
  <w:style w:type="character" w:styleId="FollowedHyperlink">
    <w:name w:val="FollowedHyperlink"/>
    <w:basedOn w:val="DefaultParagraphFont"/>
    <w:qFormat/>
    <w:rsid w:val="00a10e6c"/>
    <w:rPr>
      <w:color w:val="800080"/>
      <w:u w:val="single"/>
      <w:lang w:val="cs-CZ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a10e6c"/>
    <w:rPr>
      <w:vertAlign w:val="superscript"/>
    </w:rPr>
  </w:style>
  <w:style w:type="character" w:styleId="Annotationreference">
    <w:name w:val="annotation reference"/>
    <w:basedOn w:val="DefaultParagraphFont"/>
    <w:semiHidden/>
    <w:qFormat/>
    <w:rsid w:val="00a10e6c"/>
    <w:rPr>
      <w:sz w:val="16"/>
    </w:rPr>
  </w:style>
  <w:style w:type="character" w:styleId="Ukotvenvysvtlivky">
    <w:name w:val="Ukotvení vysvětlivky"/>
    <w:rPr>
      <w:vertAlign w:val="superscript"/>
    </w:rPr>
  </w:style>
  <w:style w:type="character" w:styleId="EndnoteCharacters">
    <w:name w:val="Endnote Characters"/>
    <w:basedOn w:val="DefaultParagraphFont"/>
    <w:semiHidden/>
    <w:qFormat/>
    <w:rsid w:val="00a10e6c"/>
    <w:rPr>
      <w:vertAlign w:val="superscript"/>
    </w:rPr>
  </w:style>
  <w:style w:type="character" w:styleId="Zdraznn">
    <w:name w:val="Zdůraznění"/>
    <w:basedOn w:val="DefaultParagraphFont"/>
    <w:qFormat/>
    <w:rsid w:val="00a10e6c"/>
    <w:rPr>
      <w:b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a10e6c"/>
    <w:pPr>
      <w:spacing w:lineRule="atLeast" w:line="220" w:before="0" w:after="220"/>
    </w:pPr>
    <w:rPr/>
  </w:style>
  <w:style w:type="paragraph" w:styleId="Seznam">
    <w:name w:val="List"/>
    <w:basedOn w:val="Normal"/>
    <w:rsid w:val="00a10e6c"/>
    <w:pPr>
      <w:ind w:left="283" w:hanging="283"/>
    </w:pPr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Closing">
    <w:name w:val="Closing"/>
    <w:basedOn w:val="Normal"/>
    <w:next w:val="Podpis"/>
    <w:qFormat/>
    <w:rsid w:val="00a10e6c"/>
    <w:pPr>
      <w:keepNext w:val="true"/>
      <w:spacing w:lineRule="atLeast" w:line="220" w:before="0" w:after="60"/>
    </w:pPr>
    <w:rPr/>
  </w:style>
  <w:style w:type="paragraph" w:styleId="Podpis">
    <w:name w:val="Signature"/>
    <w:basedOn w:val="Normal"/>
    <w:rsid w:val="00a10e6c"/>
    <w:pPr>
      <w:keepNext w:val="true"/>
      <w:spacing w:lineRule="atLeast" w:line="220" w:before="880" w:after="0"/>
    </w:pPr>
    <w:rPr/>
  </w:style>
  <w:style w:type="paragraph" w:styleId="Podpisfunkce" w:customStyle="1">
    <w:name w:val="Podpis - funkce"/>
    <w:basedOn w:val="Podpis"/>
    <w:qFormat/>
    <w:rsid w:val="00a10e6c"/>
    <w:pPr>
      <w:spacing w:before="0" w:after="0"/>
    </w:pPr>
    <w:rPr/>
  </w:style>
  <w:style w:type="paragraph" w:styleId="Nzevspolenosti" w:customStyle="1">
    <w:name w:val="Název společnosti"/>
    <w:basedOn w:val="Normal"/>
    <w:qFormat/>
    <w:rsid w:val="00a10e6c"/>
    <w:pPr>
      <w:spacing w:lineRule="atLeast" w:line="280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qFormat/>
    <w:rsid w:val="00a10e6c"/>
    <w:pPr>
      <w:spacing w:lineRule="atLeast" w:line="220" w:before="0" w:after="220"/>
    </w:pPr>
    <w:rPr/>
  </w:style>
  <w:style w:type="paragraph" w:styleId="Zdvoilostnzakonen">
    <w:name w:val="Salutation"/>
    <w:basedOn w:val="Normal"/>
    <w:rsid w:val="00a10e6c"/>
    <w:pPr>
      <w:spacing w:lineRule="atLeast" w:line="220" w:before="220" w:after="220"/>
    </w:pPr>
    <w:rPr/>
  </w:style>
  <w:style w:type="paragraph" w:styleId="Zhlav">
    <w:name w:val="Header"/>
    <w:basedOn w:val="Normal"/>
    <w:rsid w:val="00a10e6c"/>
    <w:pPr>
      <w:keepLines/>
      <w:tabs>
        <w:tab w:val="center" w:pos="4320" w:leader="none"/>
        <w:tab w:val="right" w:pos="8640" w:leader="none"/>
      </w:tabs>
      <w:spacing w:lineRule="atLeast" w:line="220" w:before="0" w:after="600"/>
    </w:pPr>
    <w:rPr/>
  </w:style>
  <w:style w:type="paragraph" w:styleId="Adresaodesilatele" w:customStyle="1">
    <w:name w:val="Adresa odesilatele"/>
    <w:basedOn w:val="Normal"/>
    <w:qFormat/>
    <w:rsid w:val="00a10e6c"/>
    <w:pPr>
      <w:keepLines/>
      <w:tabs>
        <w:tab w:val="left" w:pos="2160" w:leader="none"/>
      </w:tabs>
      <w:spacing w:lineRule="atLeast" w:line="160"/>
    </w:pPr>
    <w:rPr>
      <w:sz w:val="14"/>
    </w:rPr>
  </w:style>
  <w:style w:type="paragraph" w:styleId="Vnitnadresajmno" w:customStyle="1">
    <w:name w:val="Vnitřní adresa - jméno"/>
    <w:basedOn w:val="Normal"/>
    <w:qFormat/>
    <w:rsid w:val="00a10e6c"/>
    <w:pPr>
      <w:spacing w:lineRule="atLeast" w:line="220" w:before="220" w:after="0"/>
    </w:pPr>
    <w:rPr/>
  </w:style>
  <w:style w:type="paragraph" w:styleId="Zpat">
    <w:name w:val="Footer"/>
    <w:basedOn w:val="Normal"/>
    <w:rsid w:val="00a10e6c"/>
    <w:pPr>
      <w:tabs>
        <w:tab w:val="center" w:pos="4703" w:leader="none"/>
        <w:tab w:val="right" w:pos="9406" w:leader="none"/>
      </w:tabs>
    </w:pPr>
    <w:rPr/>
  </w:style>
  <w:style w:type="paragraph" w:styleId="Envelopeaddress">
    <w:name w:val="envelope address"/>
    <w:basedOn w:val="Normal"/>
    <w:qFormat/>
    <w:rsid w:val="00a10e6c"/>
    <w:pPr>
      <w:ind w:left="2880" w:hanging="0"/>
    </w:pPr>
    <w:rPr>
      <w:sz w:val="24"/>
    </w:rPr>
  </w:style>
  <w:style w:type="paragraph" w:styleId="ListNumber">
    <w:name w:val="List Number"/>
    <w:basedOn w:val="Normal"/>
    <w:qFormat/>
    <w:rsid w:val="00a10e6c"/>
    <w:pPr>
      <w:ind w:left="1415" w:hanging="283"/>
    </w:pPr>
    <w:rPr/>
  </w:style>
  <w:style w:type="paragraph" w:styleId="ListNumber2">
    <w:name w:val="List Number 2"/>
    <w:basedOn w:val="Normal"/>
    <w:qFormat/>
    <w:rsid w:val="00a10e6c"/>
    <w:pPr/>
    <w:rPr/>
  </w:style>
  <w:style w:type="paragraph" w:styleId="ListNumber3">
    <w:name w:val="List Number 3"/>
    <w:basedOn w:val="Normal"/>
    <w:qFormat/>
    <w:rsid w:val="00a10e6c"/>
    <w:pPr/>
    <w:rPr/>
  </w:style>
  <w:style w:type="paragraph" w:styleId="ListNumber4">
    <w:name w:val="List Number 4"/>
    <w:basedOn w:val="Normal"/>
    <w:qFormat/>
    <w:rsid w:val="00a10e6c"/>
    <w:pPr/>
    <w:rPr/>
  </w:style>
  <w:style w:type="paragraph" w:styleId="ListNumber5">
    <w:name w:val="List Number 5"/>
    <w:basedOn w:val="Normal"/>
    <w:qFormat/>
    <w:rsid w:val="00a10e6c"/>
    <w:pPr/>
    <w:rPr/>
  </w:style>
  <w:style w:type="paragraph" w:styleId="Toaheading">
    <w:name w:val="toa heading"/>
    <w:basedOn w:val="Normal"/>
    <w:semiHidden/>
    <w:qFormat/>
    <w:rsid w:val="00a10e6c"/>
    <w:pPr>
      <w:spacing w:before="120" w:after="0"/>
    </w:pPr>
    <w:rPr>
      <w:b/>
      <w:sz w:val="24"/>
    </w:rPr>
  </w:style>
  <w:style w:type="paragraph" w:styleId="Index1">
    <w:name w:val="index 1"/>
    <w:basedOn w:val="Normal"/>
    <w:autoRedefine/>
    <w:semiHidden/>
    <w:qFormat/>
    <w:rsid w:val="00a10e6c"/>
    <w:pPr>
      <w:ind w:left="200" w:hanging="200"/>
    </w:pPr>
    <w:rPr/>
  </w:style>
  <w:style w:type="paragraph" w:styleId="Indexheading">
    <w:name w:val="index heading"/>
    <w:basedOn w:val="Normal"/>
    <w:semiHidden/>
    <w:qFormat/>
    <w:rsid w:val="00a10e6c"/>
    <w:pPr/>
    <w:rPr>
      <w:b/>
    </w:rPr>
  </w:style>
  <w:style w:type="paragraph" w:styleId="DocumentMap">
    <w:name w:val="Document Map"/>
    <w:basedOn w:val="Normal"/>
    <w:semiHidden/>
    <w:qFormat/>
    <w:rsid w:val="00a10e6c"/>
    <w:pPr>
      <w:shd w:val="clear" w:color="auto" w:fill="000080"/>
    </w:pPr>
    <w:rPr>
      <w:rFonts w:ascii="Tahoma" w:hAnsi="Tahoma"/>
    </w:rPr>
  </w:style>
  <w:style w:type="paragraph" w:styleId="NoteHeading">
    <w:name w:val="Note Heading"/>
    <w:basedOn w:val="Normal"/>
    <w:qFormat/>
    <w:rsid w:val="00a10e6c"/>
    <w:pPr/>
    <w:rPr/>
  </w:style>
  <w:style w:type="paragraph" w:styleId="Nzev">
    <w:name w:val="Title"/>
    <w:basedOn w:val="Normal"/>
    <w:qFormat/>
    <w:rsid w:val="00a10e6c"/>
    <w:pPr>
      <w:spacing w:before="240" w:after="60"/>
      <w:jc w:val="center"/>
      <w:outlineLvl w:val="0"/>
    </w:pPr>
    <w:rPr>
      <w:b/>
      <w:kern w:val="2"/>
      <w:sz w:val="32"/>
    </w:rPr>
  </w:style>
  <w:style w:type="paragraph" w:styleId="NormalIndent">
    <w:name w:val="Normal Indent"/>
    <w:basedOn w:val="Normal"/>
    <w:qFormat/>
    <w:rsid w:val="00a10e6c"/>
    <w:pPr>
      <w:ind w:left="708" w:hanging="0"/>
    </w:pPr>
    <w:rPr/>
  </w:style>
  <w:style w:type="paragraph" w:styleId="Obsah1">
    <w:name w:val="TOC 1"/>
    <w:basedOn w:val="Normal"/>
    <w:autoRedefine/>
    <w:semiHidden/>
    <w:rsid w:val="00a10e6c"/>
    <w:pPr/>
    <w:rPr/>
  </w:style>
  <w:style w:type="paragraph" w:styleId="Obsah2">
    <w:name w:val="TOC 2"/>
    <w:basedOn w:val="Normal"/>
    <w:autoRedefine/>
    <w:semiHidden/>
    <w:rsid w:val="00a10e6c"/>
    <w:pPr>
      <w:ind w:left="200" w:hanging="0"/>
    </w:pPr>
    <w:rPr/>
  </w:style>
  <w:style w:type="paragraph" w:styleId="Obsah3">
    <w:name w:val="TOC 3"/>
    <w:basedOn w:val="Normal"/>
    <w:autoRedefine/>
    <w:semiHidden/>
    <w:rsid w:val="00a10e6c"/>
    <w:pPr>
      <w:ind w:left="400" w:hanging="0"/>
    </w:pPr>
    <w:rPr/>
  </w:style>
  <w:style w:type="paragraph" w:styleId="Obsah4">
    <w:name w:val="TOC 4"/>
    <w:basedOn w:val="Normal"/>
    <w:autoRedefine/>
    <w:semiHidden/>
    <w:rsid w:val="00a10e6c"/>
    <w:pPr>
      <w:ind w:left="600" w:hanging="0"/>
    </w:pPr>
    <w:rPr/>
  </w:style>
  <w:style w:type="paragraph" w:styleId="Obsah5">
    <w:name w:val="TOC 5"/>
    <w:basedOn w:val="Normal"/>
    <w:autoRedefine/>
    <w:semiHidden/>
    <w:rsid w:val="00a10e6c"/>
    <w:pPr>
      <w:ind w:left="800" w:hanging="0"/>
    </w:pPr>
    <w:rPr/>
  </w:style>
  <w:style w:type="paragraph" w:styleId="Obsah6">
    <w:name w:val="TOC 6"/>
    <w:basedOn w:val="Normal"/>
    <w:autoRedefine/>
    <w:semiHidden/>
    <w:rsid w:val="00a10e6c"/>
    <w:pPr>
      <w:ind w:left="1000" w:hanging="0"/>
    </w:pPr>
    <w:rPr/>
  </w:style>
  <w:style w:type="paragraph" w:styleId="Obsah7">
    <w:name w:val="TOC 7"/>
    <w:basedOn w:val="Normal"/>
    <w:autoRedefine/>
    <w:semiHidden/>
    <w:rsid w:val="00a10e6c"/>
    <w:pPr>
      <w:ind w:left="1200" w:hanging="0"/>
    </w:pPr>
    <w:rPr/>
  </w:style>
  <w:style w:type="paragraph" w:styleId="Obsah8">
    <w:name w:val="TOC 8"/>
    <w:basedOn w:val="Normal"/>
    <w:autoRedefine/>
    <w:semiHidden/>
    <w:rsid w:val="00a10e6c"/>
    <w:pPr>
      <w:ind w:left="1400" w:hanging="0"/>
    </w:pPr>
    <w:rPr/>
  </w:style>
  <w:style w:type="paragraph" w:styleId="Obsah9">
    <w:name w:val="TOC 9"/>
    <w:basedOn w:val="Normal"/>
    <w:autoRedefine/>
    <w:semiHidden/>
    <w:rsid w:val="00a10e6c"/>
    <w:pPr>
      <w:ind w:left="1600" w:hanging="0"/>
    </w:pPr>
    <w:rPr/>
  </w:style>
  <w:style w:type="paragraph" w:styleId="Podtitul">
    <w:name w:val="Subtitle"/>
    <w:basedOn w:val="Normal"/>
    <w:qFormat/>
    <w:rsid w:val="00a10e6c"/>
    <w:pPr>
      <w:spacing w:before="0" w:after="60"/>
      <w:jc w:val="center"/>
      <w:outlineLvl w:val="1"/>
    </w:pPr>
    <w:rPr>
      <w:sz w:val="24"/>
    </w:rPr>
  </w:style>
  <w:style w:type="paragraph" w:styleId="ListContinue">
    <w:name w:val="List Continue"/>
    <w:basedOn w:val="Normal"/>
    <w:qFormat/>
    <w:rsid w:val="00a10e6c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a10e6c"/>
    <w:pPr>
      <w:spacing w:before="0" w:after="120"/>
      <w:ind w:left="566" w:hanging="0"/>
    </w:pPr>
    <w:rPr/>
  </w:style>
  <w:style w:type="paragraph" w:styleId="ListContinue3">
    <w:name w:val="List Continue 3"/>
    <w:basedOn w:val="Normal"/>
    <w:qFormat/>
    <w:rsid w:val="00a10e6c"/>
    <w:pPr>
      <w:spacing w:before="0" w:after="120"/>
      <w:ind w:left="849" w:hanging="0"/>
    </w:pPr>
    <w:rPr/>
  </w:style>
  <w:style w:type="paragraph" w:styleId="ListContinue4">
    <w:name w:val="List Continue 4"/>
    <w:basedOn w:val="Normal"/>
    <w:qFormat/>
    <w:rsid w:val="00a10e6c"/>
    <w:pPr>
      <w:spacing w:before="0" w:after="120"/>
      <w:ind w:left="1132" w:hanging="0"/>
    </w:pPr>
    <w:rPr/>
  </w:style>
  <w:style w:type="paragraph" w:styleId="ListContinue5">
    <w:name w:val="List Continue 5"/>
    <w:basedOn w:val="Normal"/>
    <w:qFormat/>
    <w:rsid w:val="00a10e6c"/>
    <w:pPr>
      <w:spacing w:before="0" w:after="120"/>
      <w:ind w:left="1415" w:hanging="0"/>
    </w:pPr>
    <w:rPr/>
  </w:style>
  <w:style w:type="paragraph" w:styleId="PlainText">
    <w:name w:val="Plain Text"/>
    <w:basedOn w:val="Normal"/>
    <w:qFormat/>
    <w:rsid w:val="00a10e6c"/>
    <w:pPr/>
    <w:rPr>
      <w:rFonts w:ascii="Courier New" w:hAnsi="Courier New"/>
    </w:rPr>
  </w:style>
  <w:style w:type="paragraph" w:styleId="Index2">
    <w:name w:val="index 2"/>
    <w:basedOn w:val="Normal"/>
    <w:autoRedefine/>
    <w:semiHidden/>
    <w:qFormat/>
    <w:rsid w:val="00a10e6c"/>
    <w:pPr>
      <w:ind w:left="400" w:hanging="200"/>
    </w:pPr>
    <w:rPr/>
  </w:style>
  <w:style w:type="paragraph" w:styleId="Index3">
    <w:name w:val="index 3"/>
    <w:basedOn w:val="Normal"/>
    <w:autoRedefine/>
    <w:semiHidden/>
    <w:qFormat/>
    <w:rsid w:val="00a10e6c"/>
    <w:pPr>
      <w:ind w:left="600" w:hanging="200"/>
    </w:pPr>
    <w:rPr/>
  </w:style>
  <w:style w:type="paragraph" w:styleId="Index4">
    <w:name w:val="index 4"/>
    <w:basedOn w:val="Normal"/>
    <w:autoRedefine/>
    <w:semiHidden/>
    <w:qFormat/>
    <w:rsid w:val="00a10e6c"/>
    <w:pPr>
      <w:ind w:left="800" w:hanging="200"/>
    </w:pPr>
    <w:rPr/>
  </w:style>
  <w:style w:type="paragraph" w:styleId="Index5">
    <w:name w:val="index 5"/>
    <w:basedOn w:val="Normal"/>
    <w:autoRedefine/>
    <w:semiHidden/>
    <w:qFormat/>
    <w:rsid w:val="00a10e6c"/>
    <w:pPr>
      <w:ind w:left="1000" w:hanging="200"/>
    </w:pPr>
    <w:rPr/>
  </w:style>
  <w:style w:type="paragraph" w:styleId="Index6">
    <w:name w:val="index 6"/>
    <w:basedOn w:val="Normal"/>
    <w:autoRedefine/>
    <w:semiHidden/>
    <w:qFormat/>
    <w:rsid w:val="00a10e6c"/>
    <w:pPr>
      <w:ind w:left="1200" w:hanging="200"/>
    </w:pPr>
    <w:rPr/>
  </w:style>
  <w:style w:type="paragraph" w:styleId="Index7">
    <w:name w:val="index 7"/>
    <w:basedOn w:val="Normal"/>
    <w:autoRedefine/>
    <w:semiHidden/>
    <w:qFormat/>
    <w:rsid w:val="00a10e6c"/>
    <w:pPr>
      <w:ind w:left="1400" w:hanging="200"/>
    </w:pPr>
    <w:rPr/>
  </w:style>
  <w:style w:type="paragraph" w:styleId="Index8">
    <w:name w:val="index 8"/>
    <w:basedOn w:val="Normal"/>
    <w:autoRedefine/>
    <w:semiHidden/>
    <w:qFormat/>
    <w:rsid w:val="00a10e6c"/>
    <w:pPr>
      <w:ind w:left="1600" w:hanging="200"/>
    </w:pPr>
    <w:rPr/>
  </w:style>
  <w:style w:type="paragraph" w:styleId="Index9">
    <w:name w:val="index 9"/>
    <w:basedOn w:val="Normal"/>
    <w:autoRedefine/>
    <w:semiHidden/>
    <w:qFormat/>
    <w:rsid w:val="00a10e6c"/>
    <w:pPr>
      <w:ind w:left="1800" w:hanging="200"/>
    </w:pPr>
    <w:rPr/>
  </w:style>
  <w:style w:type="paragraph" w:styleId="ListBullet3">
    <w:name w:val="List Bullet 3"/>
    <w:basedOn w:val="Normal"/>
    <w:autoRedefine/>
    <w:qFormat/>
    <w:rsid w:val="00a10e6c"/>
    <w:pPr/>
    <w:rPr/>
  </w:style>
  <w:style w:type="paragraph" w:styleId="ListBullet4">
    <w:name w:val="List Bullet 4"/>
    <w:basedOn w:val="Normal"/>
    <w:autoRedefine/>
    <w:qFormat/>
    <w:rsid w:val="00a10e6c"/>
    <w:pPr/>
    <w:rPr/>
  </w:style>
  <w:style w:type="paragraph" w:styleId="ListBullet5">
    <w:name w:val="List Bullet 5"/>
    <w:basedOn w:val="Normal"/>
    <w:autoRedefine/>
    <w:qFormat/>
    <w:rsid w:val="00a10e6c"/>
    <w:pPr/>
    <w:rPr/>
  </w:style>
  <w:style w:type="paragraph" w:styleId="Tableofauthorities">
    <w:name w:val="table of authorities"/>
    <w:basedOn w:val="Normal"/>
    <w:semiHidden/>
    <w:qFormat/>
    <w:rsid w:val="00a10e6c"/>
    <w:pPr>
      <w:ind w:left="200" w:hanging="200"/>
    </w:pPr>
    <w:rPr/>
  </w:style>
  <w:style w:type="paragraph" w:styleId="Tableoffigures">
    <w:name w:val="table of figures"/>
    <w:basedOn w:val="Normal"/>
    <w:semiHidden/>
    <w:qFormat/>
    <w:rsid w:val="00a10e6c"/>
    <w:pPr>
      <w:ind w:left="400" w:hanging="400"/>
    </w:pPr>
    <w:rPr/>
  </w:style>
  <w:style w:type="paragraph" w:styleId="ListBullet">
    <w:name w:val="List Bullet"/>
    <w:basedOn w:val="Normal"/>
    <w:autoRedefine/>
    <w:qFormat/>
    <w:rsid w:val="00a10e6c"/>
    <w:pPr>
      <w:spacing w:lineRule="atLeast" w:line="220" w:before="0" w:after="220"/>
    </w:pPr>
    <w:rPr/>
  </w:style>
  <w:style w:type="paragraph" w:styleId="ListBullet2">
    <w:name w:val="List Bullet 2"/>
    <w:basedOn w:val="Normal"/>
    <w:autoRedefine/>
    <w:qFormat/>
    <w:rsid w:val="00a10e6c"/>
    <w:pPr/>
    <w:rPr/>
  </w:style>
  <w:style w:type="paragraph" w:styleId="Macro">
    <w:name w:val="macro"/>
    <w:semiHidden/>
    <w:qFormat/>
    <w:rsid w:val="00a10e6c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both"/>
    </w:pPr>
    <w:rPr>
      <w:rFonts w:ascii="Courier New" w:hAnsi="Courier New" w:eastAsia="Times New Roman" w:cs="Times New Roman"/>
      <w:color w:val="00000A"/>
      <w:spacing w:val="-5"/>
      <w:kern w:val="0"/>
      <w:sz w:val="20"/>
      <w:szCs w:val="20"/>
      <w:lang w:val="cs-CZ" w:eastAsia="cs-CZ" w:bidi="ar-SA"/>
    </w:rPr>
  </w:style>
  <w:style w:type="paragraph" w:styleId="Poznmkapodarou">
    <w:name w:val="Footnote Text"/>
    <w:basedOn w:val="Normal"/>
    <w:semiHidden/>
    <w:rsid w:val="00a10e6c"/>
    <w:pPr/>
    <w:rPr/>
  </w:style>
  <w:style w:type="paragraph" w:styleId="Annotationtext">
    <w:name w:val="annotation text"/>
    <w:basedOn w:val="Normal"/>
    <w:semiHidden/>
    <w:qFormat/>
    <w:rsid w:val="00a10e6c"/>
    <w:pPr/>
    <w:rPr/>
  </w:style>
  <w:style w:type="paragraph" w:styleId="BlockText">
    <w:name w:val="Block Text"/>
    <w:basedOn w:val="Normal"/>
    <w:qFormat/>
    <w:rsid w:val="00a10e6c"/>
    <w:pPr>
      <w:spacing w:before="0" w:after="120"/>
      <w:ind w:left="1440" w:right="1440" w:hanging="0"/>
    </w:pPr>
    <w:rPr/>
  </w:style>
  <w:style w:type="paragraph" w:styleId="Vysvtlivka">
    <w:name w:val="Endnote Text"/>
    <w:basedOn w:val="Normal"/>
    <w:semiHidden/>
    <w:rsid w:val="00a10e6c"/>
    <w:pPr/>
    <w:rPr/>
  </w:style>
  <w:style w:type="paragraph" w:styleId="Caption">
    <w:name w:val="caption"/>
    <w:basedOn w:val="Normal"/>
    <w:qFormat/>
    <w:rsid w:val="00a10e6c"/>
    <w:pPr>
      <w:spacing w:before="120" w:after="120"/>
    </w:pPr>
    <w:rPr>
      <w:b/>
    </w:rPr>
  </w:style>
  <w:style w:type="paragraph" w:styleId="MessageHeader">
    <w:name w:val="Message Header"/>
    <w:basedOn w:val="Normal"/>
    <w:qFormat/>
    <w:rsid w:val="00a10e6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sz w:val="24"/>
    </w:rPr>
  </w:style>
  <w:style w:type="paragraph" w:styleId="Odsazentlatextu">
    <w:name w:val="Body Text Indent"/>
    <w:basedOn w:val="Normal"/>
    <w:rsid w:val="00a10e6c"/>
    <w:pPr>
      <w:spacing w:before="0" w:after="120"/>
      <w:ind w:left="283" w:hanging="0"/>
    </w:pPr>
    <w:rPr/>
  </w:style>
  <w:style w:type="paragraph" w:styleId="BodyTextFirstIndent2">
    <w:name w:val="Body Text First Indent 2"/>
    <w:basedOn w:val="Odsazentlatextu"/>
    <w:qFormat/>
    <w:rsid w:val="00a10e6c"/>
    <w:pPr>
      <w:ind w:left="283" w:firstLine="210"/>
    </w:pPr>
    <w:rPr/>
  </w:style>
  <w:style w:type="paragraph" w:styleId="BodyText2">
    <w:name w:val="Body Text 2"/>
    <w:basedOn w:val="Normal"/>
    <w:qFormat/>
    <w:rsid w:val="00a10e6c"/>
    <w:pPr>
      <w:spacing w:lineRule="auto" w:line="480" w:before="0" w:after="120"/>
    </w:pPr>
    <w:rPr/>
  </w:style>
  <w:style w:type="paragraph" w:styleId="BodyText3">
    <w:name w:val="Body Text 3"/>
    <w:basedOn w:val="Normal"/>
    <w:qFormat/>
    <w:rsid w:val="00a10e6c"/>
    <w:pPr>
      <w:spacing w:before="0" w:after="120"/>
    </w:pPr>
    <w:rPr>
      <w:sz w:val="16"/>
    </w:rPr>
  </w:style>
  <w:style w:type="paragraph" w:styleId="BodyTextIndent2">
    <w:name w:val="Body Text Indent 2"/>
    <w:basedOn w:val="Normal"/>
    <w:qFormat/>
    <w:rsid w:val="00a10e6c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qFormat/>
    <w:rsid w:val="00a10e6c"/>
    <w:pPr>
      <w:spacing w:before="0" w:after="120"/>
      <w:ind w:left="283" w:hanging="0"/>
    </w:pPr>
    <w:rPr>
      <w:sz w:val="16"/>
    </w:rPr>
  </w:style>
  <w:style w:type="paragraph" w:styleId="Envelopereturn">
    <w:name w:val="envelope return"/>
    <w:basedOn w:val="Normal"/>
    <w:qFormat/>
    <w:rsid w:val="00a10e6c"/>
    <w:pPr/>
    <w:rPr/>
  </w:style>
  <w:style w:type="paragraph" w:styleId="Podpisjmno" w:customStyle="1">
    <w:name w:val="Podpis - jméno"/>
    <w:basedOn w:val="Podpis"/>
    <w:qFormat/>
    <w:rsid w:val="00a10e6c"/>
    <w:pPr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OÚ</Template>
  <TotalTime>30</TotalTime>
  <Application>LibreOffice/6.0.2.1$Windows_X86_64 LibreOffice_project/f7f06a8f319e4b62f9bc5095aa112a65d2f3ac89</Application>
  <Pages>2</Pages>
  <Words>233</Words>
  <Characters>1195</Characters>
  <CharactersWithSpaces>1723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2017-04-12T19:09:00Z</dcterms:created>
  <dc:creator>OU Radkov</dc:creator>
  <dc:description/>
  <dc:language>cs-CZ</dc:language>
  <cp:lastModifiedBy/>
  <cp:lastPrinted>2017-04-12T19:17:00Z</cp:lastPrinted>
  <dcterms:modified xsi:type="dcterms:W3CDTF">2020-05-29T10:03:45Z</dcterms:modified>
  <cp:revision>14</cp:revision>
  <dc:subject/>
  <dc:title>Profesionální dopis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category">
    <vt:lpwstr>Dopis</vt:lpwstr>
  </property>
</Properties>
</file>